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12" w:rsidRPr="004B556E" w:rsidRDefault="004B556E" w:rsidP="004B556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556E">
        <w:rPr>
          <w:rFonts w:ascii="Times New Roman" w:hAnsi="Times New Roman" w:cs="Times New Roman"/>
          <w:sz w:val="28"/>
          <w:szCs w:val="28"/>
        </w:rPr>
        <w:t>Документ находится на стадии актуализации/разработки, в связи с реорганизацией колледжа (основание – постановление Правительства Ярославской области от 26.01.2026 г. № 87-п «О реорганизации государственного профессионального образовательного автономного учреждения Ярославской области Рыбинского промышленно-экономического колледжа»).</w:t>
      </w:r>
      <w:bookmarkStart w:id="0" w:name="_GoBack"/>
      <w:bookmarkEnd w:id="0"/>
    </w:p>
    <w:sectPr w:rsidR="00A70712" w:rsidRPr="004B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3C"/>
    <w:rsid w:val="0042733C"/>
    <w:rsid w:val="004B556E"/>
    <w:rsid w:val="00A7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2026-06-29T06:46:00Z</dcterms:created>
  <dcterms:modified xsi:type="dcterms:W3CDTF">2026-06-29T06:49:00Z</dcterms:modified>
</cp:coreProperties>
</file>